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F3" w:rsidRPr="001607F3" w:rsidRDefault="001607F3" w:rsidP="009A7B53">
      <w:pPr>
        <w:pStyle w:val="Title"/>
        <w:jc w:val="center"/>
        <w:rPr>
          <w:rFonts w:asciiTheme="minorHAnsi" w:hAnsiTheme="minorHAnsi"/>
          <w:sz w:val="28"/>
          <w:szCs w:val="28"/>
        </w:rPr>
      </w:pPr>
      <w:bookmarkStart w:id="0" w:name="_GoBack"/>
      <w:bookmarkEnd w:id="0"/>
    </w:p>
    <w:p w:rsidR="001607F3" w:rsidRPr="001607F3" w:rsidRDefault="001607F3" w:rsidP="009A7B53">
      <w:pPr>
        <w:pStyle w:val="Title"/>
        <w:jc w:val="center"/>
        <w:rPr>
          <w:rFonts w:asciiTheme="minorHAnsi" w:hAnsiTheme="minorHAnsi"/>
          <w:sz w:val="28"/>
          <w:szCs w:val="28"/>
        </w:rPr>
      </w:pPr>
      <w:r w:rsidRPr="00B132D0">
        <w:rPr>
          <w:rFonts w:asciiTheme="minorHAnsi" w:hAnsiTheme="minorHAnsi"/>
          <w:sz w:val="28"/>
          <w:szCs w:val="28"/>
          <w:highlight w:val="yellow"/>
        </w:rPr>
        <w:t xml:space="preserve">13 companies out of 139 win the </w:t>
      </w:r>
      <w:r w:rsidRPr="00B132D0">
        <w:rPr>
          <w:rFonts w:asciiTheme="minorHAnsi" w:hAnsiTheme="minorHAnsi"/>
          <w:b/>
          <w:bCs/>
          <w:sz w:val="28"/>
          <w:szCs w:val="28"/>
          <w:highlight w:val="yellow"/>
        </w:rPr>
        <w:t>FICCI CSR Award 2016</w:t>
      </w:r>
    </w:p>
    <w:p w:rsidR="001607F3" w:rsidRPr="001607F3" w:rsidRDefault="001607F3" w:rsidP="009A7B53">
      <w:pPr>
        <w:jc w:val="both"/>
        <w:rPr>
          <w:rFonts w:asciiTheme="minorHAnsi" w:hAnsiTheme="minorHAnsi"/>
          <w:sz w:val="28"/>
          <w:szCs w:val="28"/>
        </w:rPr>
      </w:pPr>
    </w:p>
    <w:p w:rsidR="001607F3" w:rsidRPr="001607F3" w:rsidRDefault="001607F3" w:rsidP="009A7B53">
      <w:pPr>
        <w:jc w:val="both"/>
        <w:rPr>
          <w:rFonts w:asciiTheme="minorHAnsi" w:hAnsiTheme="minorHAnsi"/>
          <w:sz w:val="28"/>
          <w:szCs w:val="28"/>
        </w:rPr>
      </w:pPr>
      <w:r w:rsidRPr="001607F3">
        <w:rPr>
          <w:rFonts w:asciiTheme="minorHAnsi" w:hAnsiTheme="minorHAnsi"/>
          <w:sz w:val="28"/>
          <w:szCs w:val="28"/>
        </w:rPr>
        <w:t>New Delhi, 21 December 2016:  13 companies were awarded in the 15</w:t>
      </w:r>
      <w:r w:rsidRPr="001607F3">
        <w:rPr>
          <w:rFonts w:asciiTheme="minorHAnsi" w:hAnsiTheme="minorHAnsi"/>
          <w:sz w:val="28"/>
          <w:szCs w:val="28"/>
          <w:vertAlign w:val="superscript"/>
        </w:rPr>
        <w:t>th</w:t>
      </w:r>
      <w:r w:rsidRPr="001607F3">
        <w:rPr>
          <w:rFonts w:asciiTheme="minorHAnsi" w:hAnsiTheme="minorHAnsi"/>
          <w:sz w:val="28"/>
          <w:szCs w:val="28"/>
        </w:rPr>
        <w:t xml:space="preserve"> </w:t>
      </w:r>
      <w:r w:rsidRPr="001607F3">
        <w:rPr>
          <w:rFonts w:asciiTheme="minorHAnsi" w:hAnsiTheme="minorHAnsi"/>
          <w:bCs/>
          <w:sz w:val="28"/>
          <w:szCs w:val="28"/>
        </w:rPr>
        <w:t>FICCI CSR Awards 2016 on 21</w:t>
      </w:r>
      <w:r w:rsidRPr="001607F3">
        <w:rPr>
          <w:rFonts w:asciiTheme="minorHAnsi" w:hAnsiTheme="minorHAnsi"/>
          <w:bCs/>
          <w:sz w:val="28"/>
          <w:szCs w:val="28"/>
          <w:vertAlign w:val="superscript"/>
        </w:rPr>
        <w:t>st</w:t>
      </w:r>
      <w:r w:rsidRPr="001607F3">
        <w:rPr>
          <w:rFonts w:asciiTheme="minorHAnsi" w:hAnsiTheme="minorHAnsi"/>
          <w:bCs/>
          <w:sz w:val="28"/>
          <w:szCs w:val="28"/>
        </w:rPr>
        <w:t xml:space="preserve"> December in New Delhi on Wednesday.</w:t>
      </w:r>
    </w:p>
    <w:p w:rsidR="001607F3" w:rsidRDefault="001607F3" w:rsidP="009A7B53">
      <w:pPr>
        <w:jc w:val="both"/>
        <w:rPr>
          <w:rFonts w:asciiTheme="minorHAnsi" w:hAnsiTheme="minorHAnsi"/>
          <w:bCs/>
          <w:sz w:val="28"/>
          <w:szCs w:val="28"/>
          <w:lang w:val="en-IN"/>
        </w:rPr>
      </w:pPr>
    </w:p>
    <w:p w:rsidR="001607F3" w:rsidRPr="001607F3" w:rsidRDefault="001607F3" w:rsidP="009A7B53">
      <w:pPr>
        <w:jc w:val="both"/>
        <w:rPr>
          <w:rFonts w:asciiTheme="minorHAnsi" w:hAnsiTheme="minorHAnsi"/>
          <w:sz w:val="28"/>
          <w:szCs w:val="28"/>
        </w:rPr>
      </w:pPr>
      <w:r w:rsidRPr="001607F3">
        <w:rPr>
          <w:rFonts w:asciiTheme="minorHAnsi" w:hAnsiTheme="minorHAnsi"/>
          <w:bCs/>
          <w:sz w:val="28"/>
          <w:szCs w:val="28"/>
          <w:lang w:val="en-IN"/>
        </w:rPr>
        <w:t>FICCI Corporate Social Responsibility Awards is India’s first CSR awards and was instituted in 1999 by FICCI. The aim of the award is to identify and recognise the efforts of companies in integrating and internalising Corporate Social Responsibility (CSR).</w:t>
      </w:r>
    </w:p>
    <w:p w:rsidR="001607F3" w:rsidRPr="001607F3" w:rsidRDefault="001607F3" w:rsidP="009A7B53">
      <w:pPr>
        <w:jc w:val="both"/>
        <w:rPr>
          <w:rFonts w:asciiTheme="minorHAnsi" w:eastAsia="Times New Roman" w:hAnsiTheme="minorHAnsi"/>
          <w:sz w:val="28"/>
          <w:szCs w:val="28"/>
        </w:rPr>
      </w:pPr>
    </w:p>
    <w:p w:rsidR="001607F3" w:rsidRPr="00B70B76" w:rsidRDefault="001607F3" w:rsidP="009A7B53">
      <w:pPr>
        <w:pStyle w:val="Heading3"/>
        <w:spacing w:before="0" w:beforeAutospacing="0" w:after="0" w:afterAutospacing="0"/>
        <w:jc w:val="both"/>
        <w:rPr>
          <w:rFonts w:asciiTheme="minorHAnsi" w:hAnsiTheme="minorHAnsi"/>
          <w:b w:val="0"/>
          <w:sz w:val="28"/>
          <w:szCs w:val="28"/>
        </w:rPr>
      </w:pPr>
      <w:r w:rsidRPr="001607F3">
        <w:rPr>
          <w:rFonts w:asciiTheme="minorHAnsi" w:eastAsia="Times New Roman" w:hAnsiTheme="minorHAnsi"/>
          <w:b w:val="0"/>
          <w:bCs w:val="0"/>
          <w:sz w:val="28"/>
          <w:szCs w:val="28"/>
          <w:shd w:val="clear" w:color="auto" w:fill="FFFFFF"/>
        </w:rPr>
        <w:t xml:space="preserve">The selection process for the FICCI CSR Awards is extremely competitive and is assessed by an eminent Jury through a 3 tier assessment process. </w:t>
      </w:r>
      <w:r w:rsidRPr="001607F3">
        <w:rPr>
          <w:rFonts w:asciiTheme="minorHAnsi" w:eastAsia="Times New Roman" w:hAnsiTheme="minorHAnsi"/>
          <w:sz w:val="28"/>
          <w:szCs w:val="28"/>
        </w:rPr>
        <w:br/>
      </w:r>
    </w:p>
    <w:p w:rsidR="001607F3" w:rsidRPr="00B70B76" w:rsidRDefault="001607F3" w:rsidP="009A7B53">
      <w:pPr>
        <w:pStyle w:val="Heading3"/>
        <w:spacing w:before="0" w:beforeAutospacing="0" w:after="0" w:afterAutospacing="0"/>
        <w:jc w:val="both"/>
        <w:rPr>
          <w:rFonts w:asciiTheme="minorHAnsi" w:eastAsia="Times New Roman" w:hAnsiTheme="minorHAnsi"/>
          <w:b w:val="0"/>
          <w:sz w:val="28"/>
          <w:szCs w:val="28"/>
        </w:rPr>
      </w:pPr>
      <w:r>
        <w:rPr>
          <w:rFonts w:asciiTheme="minorHAnsi" w:eastAsia="Times New Roman" w:hAnsiTheme="minorHAnsi"/>
          <w:b w:val="0"/>
          <w:color w:val="000000"/>
          <w:sz w:val="28"/>
          <w:szCs w:val="28"/>
        </w:rPr>
        <w:t xml:space="preserve">With the </w:t>
      </w:r>
      <w:r w:rsidRPr="001607F3">
        <w:rPr>
          <w:rFonts w:asciiTheme="minorHAnsi" w:eastAsia="Times New Roman" w:hAnsiTheme="minorHAnsi"/>
          <w:b w:val="0"/>
          <w:color w:val="000000"/>
          <w:sz w:val="28"/>
          <w:szCs w:val="28"/>
        </w:rPr>
        <w:t>enactment of the Companies Act 2013, Companies in India are mandated to spend 2% of their three-year average annual net profit on CSR activities in each financial year as per Schedule VII; the FICCI CSR Award has also re-aligned with the changing paradigm by introducing new categories and assessment process.</w:t>
      </w:r>
      <w:r w:rsidRPr="001607F3">
        <w:rPr>
          <w:rFonts w:asciiTheme="minorHAnsi" w:eastAsia="Times New Roman" w:hAnsiTheme="minorHAnsi"/>
          <w:sz w:val="28"/>
          <w:szCs w:val="28"/>
        </w:rPr>
        <w:br/>
      </w:r>
    </w:p>
    <w:p w:rsidR="001607F3" w:rsidRDefault="001607F3" w:rsidP="009A7B53">
      <w:pPr>
        <w:pStyle w:val="Heading3"/>
        <w:spacing w:before="0" w:beforeAutospacing="0" w:after="0" w:afterAutospacing="0"/>
        <w:jc w:val="both"/>
        <w:rPr>
          <w:rFonts w:asciiTheme="minorHAnsi" w:eastAsia="Times New Roman" w:hAnsiTheme="minorHAnsi"/>
          <w:b w:val="0"/>
          <w:i/>
          <w:iCs/>
          <w:color w:val="000000"/>
          <w:sz w:val="28"/>
          <w:szCs w:val="28"/>
        </w:rPr>
      </w:pPr>
      <w:r w:rsidRPr="001607F3">
        <w:rPr>
          <w:rFonts w:asciiTheme="minorHAnsi" w:eastAsia="Times New Roman" w:hAnsiTheme="minorHAnsi"/>
          <w:b w:val="0"/>
          <w:color w:val="000000"/>
          <w:sz w:val="28"/>
          <w:szCs w:val="28"/>
        </w:rPr>
        <w:t>The process for determining the top awards</w:t>
      </w:r>
      <w:r>
        <w:rPr>
          <w:rFonts w:asciiTheme="minorHAnsi" w:eastAsia="Times New Roman" w:hAnsiTheme="minorHAnsi"/>
          <w:b w:val="0"/>
          <w:color w:val="000000"/>
          <w:sz w:val="28"/>
          <w:szCs w:val="28"/>
        </w:rPr>
        <w:t xml:space="preserve"> used 3 stages of </w:t>
      </w:r>
      <w:r w:rsidRPr="001607F3">
        <w:rPr>
          <w:rFonts w:asciiTheme="minorHAnsi" w:eastAsia="Times New Roman" w:hAnsiTheme="minorHAnsi"/>
          <w:b w:val="0"/>
          <w:color w:val="000000"/>
          <w:sz w:val="28"/>
          <w:szCs w:val="28"/>
        </w:rPr>
        <w:t>Screening, on site assessment visits and evaluation by an independent jury.  The transparent and unbiased assessment process measured the</w:t>
      </w:r>
      <w:r>
        <w:rPr>
          <w:rFonts w:asciiTheme="minorHAnsi" w:eastAsia="Times New Roman" w:hAnsiTheme="minorHAnsi"/>
          <w:b w:val="0"/>
          <w:color w:val="000000"/>
          <w:sz w:val="28"/>
          <w:szCs w:val="28"/>
        </w:rPr>
        <w:t xml:space="preserve"> Program quality which included </w:t>
      </w:r>
      <w:r w:rsidRPr="001607F3">
        <w:rPr>
          <w:rFonts w:asciiTheme="minorHAnsi" w:eastAsia="Times New Roman" w:hAnsiTheme="minorHAnsi"/>
          <w:b w:val="0"/>
          <w:i/>
          <w:iCs/>
          <w:color w:val="000000"/>
          <w:sz w:val="28"/>
          <w:szCs w:val="28"/>
        </w:rPr>
        <w:t>Assessment Ab</w:t>
      </w:r>
      <w:r>
        <w:rPr>
          <w:rFonts w:asciiTheme="minorHAnsi" w:eastAsia="Times New Roman" w:hAnsiTheme="minorHAnsi"/>
          <w:b w:val="0"/>
          <w:i/>
          <w:iCs/>
          <w:color w:val="000000"/>
          <w:sz w:val="28"/>
          <w:szCs w:val="28"/>
        </w:rPr>
        <w:t xml:space="preserve">out Human Resource </w:t>
      </w:r>
      <w:r w:rsidR="00B70B76">
        <w:rPr>
          <w:rFonts w:asciiTheme="minorHAnsi" w:eastAsia="Times New Roman" w:hAnsiTheme="minorHAnsi"/>
          <w:b w:val="0"/>
          <w:i/>
          <w:iCs/>
          <w:color w:val="000000"/>
          <w:sz w:val="28"/>
          <w:szCs w:val="28"/>
        </w:rPr>
        <w:t>Management;</w:t>
      </w:r>
      <w:r>
        <w:rPr>
          <w:rFonts w:asciiTheme="minorHAnsi" w:eastAsia="Times New Roman" w:hAnsiTheme="minorHAnsi"/>
          <w:b w:val="0"/>
          <w:i/>
          <w:iCs/>
          <w:color w:val="000000"/>
          <w:sz w:val="28"/>
          <w:szCs w:val="28"/>
        </w:rPr>
        <w:t xml:space="preserve"> </w:t>
      </w:r>
      <w:r w:rsidRPr="001607F3">
        <w:rPr>
          <w:rFonts w:asciiTheme="minorHAnsi" w:eastAsia="Times New Roman" w:hAnsiTheme="minorHAnsi"/>
          <w:b w:val="0"/>
          <w:i/>
          <w:iCs/>
          <w:color w:val="000000"/>
          <w:sz w:val="28"/>
          <w:szCs w:val="28"/>
        </w:rPr>
        <w:t>Strategized Program; I</w:t>
      </w:r>
      <w:r>
        <w:rPr>
          <w:rFonts w:asciiTheme="minorHAnsi" w:eastAsia="Times New Roman" w:hAnsiTheme="minorHAnsi"/>
          <w:b w:val="0"/>
          <w:i/>
          <w:iCs/>
          <w:color w:val="000000"/>
          <w:sz w:val="28"/>
          <w:szCs w:val="28"/>
        </w:rPr>
        <w:t>mplementation</w:t>
      </w:r>
      <w:proofErr w:type="gramStart"/>
      <w:r>
        <w:rPr>
          <w:rFonts w:asciiTheme="minorHAnsi" w:eastAsia="Times New Roman" w:hAnsiTheme="minorHAnsi"/>
          <w:b w:val="0"/>
          <w:i/>
          <w:iCs/>
          <w:color w:val="000000"/>
          <w:sz w:val="28"/>
          <w:szCs w:val="28"/>
        </w:rPr>
        <w:t xml:space="preserve">; </w:t>
      </w:r>
      <w:r w:rsidRPr="001607F3">
        <w:rPr>
          <w:rFonts w:asciiTheme="minorHAnsi" w:eastAsia="Times New Roman" w:hAnsiTheme="minorHAnsi"/>
          <w:b w:val="0"/>
          <w:i/>
          <w:iCs/>
          <w:color w:val="000000"/>
          <w:sz w:val="28"/>
          <w:szCs w:val="28"/>
        </w:rPr>
        <w:t> Administrat</w:t>
      </w:r>
      <w:r>
        <w:rPr>
          <w:rFonts w:asciiTheme="minorHAnsi" w:eastAsia="Times New Roman" w:hAnsiTheme="minorHAnsi"/>
          <w:b w:val="0"/>
          <w:i/>
          <w:iCs/>
          <w:color w:val="000000"/>
          <w:sz w:val="28"/>
          <w:szCs w:val="28"/>
        </w:rPr>
        <w:t>ion</w:t>
      </w:r>
      <w:proofErr w:type="gramEnd"/>
      <w:r>
        <w:rPr>
          <w:rFonts w:asciiTheme="minorHAnsi" w:eastAsia="Times New Roman" w:hAnsiTheme="minorHAnsi"/>
          <w:b w:val="0"/>
          <w:i/>
          <w:iCs/>
          <w:color w:val="000000"/>
          <w:sz w:val="28"/>
          <w:szCs w:val="28"/>
        </w:rPr>
        <w:t xml:space="preserve"> Procedures; Program Quality;</w:t>
      </w:r>
      <w:r w:rsidRPr="001607F3">
        <w:rPr>
          <w:rFonts w:asciiTheme="minorHAnsi" w:eastAsia="Times New Roman" w:hAnsiTheme="minorHAnsi"/>
          <w:b w:val="0"/>
          <w:i/>
          <w:iCs/>
          <w:color w:val="000000"/>
          <w:sz w:val="28"/>
          <w:szCs w:val="28"/>
        </w:rPr>
        <w:t xml:space="preserve"> Monitoring And Evaluation, </w:t>
      </w:r>
      <w:r w:rsidRPr="001607F3">
        <w:rPr>
          <w:rFonts w:asciiTheme="minorHAnsi" w:eastAsia="Times New Roman" w:hAnsiTheme="minorHAnsi"/>
          <w:b w:val="0"/>
          <w:color w:val="000000"/>
          <w:sz w:val="28"/>
          <w:szCs w:val="28"/>
        </w:rPr>
        <w:t>Sustainability and Impact, </w:t>
      </w:r>
      <w:r w:rsidRPr="001607F3">
        <w:rPr>
          <w:rFonts w:asciiTheme="minorHAnsi" w:eastAsia="Times New Roman" w:hAnsiTheme="minorHAnsi"/>
          <w:b w:val="0"/>
          <w:i/>
          <w:iCs/>
          <w:color w:val="000000"/>
          <w:sz w:val="28"/>
          <w:szCs w:val="28"/>
        </w:rPr>
        <w:t> Scalability and replicability</w:t>
      </w:r>
      <w:r>
        <w:rPr>
          <w:rFonts w:asciiTheme="minorHAnsi" w:eastAsia="Times New Roman" w:hAnsiTheme="minorHAnsi"/>
          <w:b w:val="0"/>
          <w:i/>
          <w:iCs/>
          <w:color w:val="000000"/>
          <w:sz w:val="28"/>
          <w:szCs w:val="28"/>
        </w:rPr>
        <w:t>.</w:t>
      </w:r>
    </w:p>
    <w:p w:rsidR="001607F3" w:rsidRDefault="001607F3" w:rsidP="009A7B53">
      <w:pPr>
        <w:pStyle w:val="Heading3"/>
        <w:spacing w:before="0" w:beforeAutospacing="0" w:after="0" w:afterAutospacing="0"/>
        <w:jc w:val="both"/>
        <w:rPr>
          <w:rFonts w:asciiTheme="minorHAnsi" w:eastAsia="Times New Roman" w:hAnsiTheme="minorHAnsi"/>
          <w:b w:val="0"/>
          <w:i/>
          <w:iCs/>
          <w:color w:val="000000"/>
          <w:sz w:val="28"/>
          <w:szCs w:val="28"/>
        </w:rPr>
      </w:pPr>
    </w:p>
    <w:p w:rsidR="001607F3" w:rsidRPr="001607F3" w:rsidRDefault="001607F3" w:rsidP="009A7B53">
      <w:pPr>
        <w:pStyle w:val="Heading3"/>
        <w:spacing w:before="0" w:beforeAutospacing="0" w:after="0" w:afterAutospacing="0"/>
        <w:jc w:val="both"/>
        <w:rPr>
          <w:rFonts w:asciiTheme="minorHAnsi" w:eastAsia="Times New Roman" w:hAnsiTheme="minorHAnsi"/>
          <w:b w:val="0"/>
          <w:sz w:val="28"/>
          <w:szCs w:val="28"/>
        </w:rPr>
      </w:pPr>
      <w:r w:rsidRPr="001607F3">
        <w:rPr>
          <w:rFonts w:asciiTheme="minorHAnsi" w:eastAsia="Times New Roman" w:hAnsiTheme="minorHAnsi"/>
          <w:b w:val="0"/>
          <w:sz w:val="28"/>
          <w:szCs w:val="28"/>
          <w:shd w:val="clear" w:color="auto" w:fill="FFFFFF"/>
        </w:rPr>
        <w:t xml:space="preserve">An Eminent </w:t>
      </w:r>
      <w:r w:rsidR="00B70B76" w:rsidRPr="001607F3">
        <w:rPr>
          <w:rFonts w:asciiTheme="minorHAnsi" w:eastAsia="Times New Roman" w:hAnsiTheme="minorHAnsi"/>
          <w:b w:val="0"/>
          <w:sz w:val="28"/>
          <w:szCs w:val="28"/>
          <w:shd w:val="clear" w:color="auto" w:fill="FFFFFF"/>
        </w:rPr>
        <w:t>jury,</w:t>
      </w:r>
      <w:r w:rsidRPr="001607F3">
        <w:rPr>
          <w:rFonts w:asciiTheme="minorHAnsi" w:eastAsia="Times New Roman" w:hAnsiTheme="minorHAnsi"/>
          <w:b w:val="0"/>
          <w:sz w:val="28"/>
          <w:szCs w:val="28"/>
          <w:shd w:val="clear" w:color="auto" w:fill="FFFFFF"/>
        </w:rPr>
        <w:t xml:space="preserve"> chaired by Ex-SEBI Chairman</w:t>
      </w:r>
      <w:r>
        <w:rPr>
          <w:rFonts w:asciiTheme="minorHAnsi" w:eastAsia="Times New Roman" w:hAnsiTheme="minorHAnsi"/>
          <w:b w:val="0"/>
          <w:sz w:val="28"/>
          <w:szCs w:val="28"/>
          <w:shd w:val="clear" w:color="auto" w:fill="FFFFFF"/>
        </w:rPr>
        <w:t xml:space="preserve">, </w:t>
      </w:r>
      <w:proofErr w:type="spellStart"/>
      <w:proofErr w:type="gramStart"/>
      <w:r>
        <w:rPr>
          <w:rFonts w:asciiTheme="minorHAnsi" w:eastAsia="Times New Roman" w:hAnsiTheme="minorHAnsi"/>
          <w:b w:val="0"/>
          <w:sz w:val="28"/>
          <w:szCs w:val="28"/>
          <w:shd w:val="clear" w:color="auto" w:fill="FFFFFF"/>
        </w:rPr>
        <w:t>Mr</w:t>
      </w:r>
      <w:proofErr w:type="spellEnd"/>
      <w:r>
        <w:rPr>
          <w:rFonts w:asciiTheme="minorHAnsi" w:eastAsia="Times New Roman" w:hAnsiTheme="minorHAnsi"/>
          <w:b w:val="0"/>
          <w:sz w:val="28"/>
          <w:szCs w:val="28"/>
          <w:shd w:val="clear" w:color="auto" w:fill="FFFFFF"/>
        </w:rPr>
        <w:t xml:space="preserve"> </w:t>
      </w:r>
      <w:r w:rsidRPr="001607F3">
        <w:rPr>
          <w:rFonts w:asciiTheme="minorHAnsi" w:eastAsia="Times New Roman" w:hAnsiTheme="minorHAnsi"/>
          <w:b w:val="0"/>
          <w:sz w:val="28"/>
          <w:szCs w:val="28"/>
          <w:shd w:val="clear" w:color="auto" w:fill="FFFFFF"/>
        </w:rPr>
        <w:t xml:space="preserve"> </w:t>
      </w:r>
      <w:proofErr w:type="gramEnd"/>
      <w:r w:rsidR="00AB2627">
        <w:fldChar w:fldCharType="begin"/>
      </w:r>
      <w:r w:rsidR="00AB2627">
        <w:instrText xml:space="preserve"> HYPERLINK "https://en.wikipedia.org/wiki/M._Damodaran" </w:instrText>
      </w:r>
      <w:r w:rsidR="00AB2627">
        <w:fldChar w:fldCharType="separate"/>
      </w:r>
      <w:r w:rsidRPr="001607F3">
        <w:rPr>
          <w:rStyle w:val="Hyperlink"/>
          <w:rFonts w:asciiTheme="minorHAnsi" w:eastAsia="Times New Roman" w:hAnsiTheme="minorHAnsi"/>
          <w:b w:val="0"/>
          <w:sz w:val="28"/>
          <w:szCs w:val="28"/>
          <w:shd w:val="clear" w:color="auto" w:fill="FFFFFF"/>
        </w:rPr>
        <w:t xml:space="preserve">M. </w:t>
      </w:r>
      <w:proofErr w:type="spellStart"/>
      <w:r w:rsidRPr="001607F3">
        <w:rPr>
          <w:rStyle w:val="Hyperlink"/>
          <w:rFonts w:asciiTheme="minorHAnsi" w:eastAsia="Times New Roman" w:hAnsiTheme="minorHAnsi"/>
          <w:b w:val="0"/>
          <w:sz w:val="28"/>
          <w:szCs w:val="28"/>
          <w:shd w:val="clear" w:color="auto" w:fill="FFFFFF"/>
        </w:rPr>
        <w:t>Damodaran</w:t>
      </w:r>
      <w:proofErr w:type="spellEnd"/>
      <w:r w:rsidR="00AB2627">
        <w:rPr>
          <w:rStyle w:val="Hyperlink"/>
          <w:rFonts w:asciiTheme="minorHAnsi" w:eastAsia="Times New Roman" w:hAnsiTheme="minorHAnsi"/>
          <w:b w:val="0"/>
          <w:sz w:val="28"/>
          <w:szCs w:val="28"/>
          <w:shd w:val="clear" w:color="auto" w:fill="FFFFFF"/>
        </w:rPr>
        <w:fldChar w:fldCharType="end"/>
      </w:r>
      <w:r w:rsidRPr="001607F3">
        <w:rPr>
          <w:rFonts w:asciiTheme="minorHAnsi" w:eastAsia="Times New Roman" w:hAnsiTheme="minorHAnsi"/>
          <w:b w:val="0"/>
          <w:sz w:val="28"/>
          <w:szCs w:val="28"/>
          <w:shd w:val="clear" w:color="auto" w:fill="FFFFFF"/>
        </w:rPr>
        <w:t xml:space="preserve"> determined the top awardees from the Top 39 list of Shortlisted companies out of 139 companies.</w:t>
      </w:r>
    </w:p>
    <w:p w:rsidR="001607F3" w:rsidRPr="001607F3" w:rsidRDefault="001607F3" w:rsidP="009A7B53">
      <w:pPr>
        <w:pStyle w:val="Heading3"/>
        <w:shd w:val="clear" w:color="auto" w:fill="FFFFFF"/>
        <w:spacing w:before="0" w:beforeAutospacing="0" w:after="0" w:afterAutospacing="0"/>
        <w:jc w:val="both"/>
        <w:rPr>
          <w:rFonts w:asciiTheme="minorHAnsi" w:eastAsia="Times New Roman" w:hAnsiTheme="minorHAnsi"/>
          <w:b w:val="0"/>
          <w:sz w:val="28"/>
          <w:szCs w:val="28"/>
        </w:rPr>
      </w:pPr>
    </w:p>
    <w:p w:rsidR="001607F3" w:rsidRPr="001607F3" w:rsidRDefault="001607F3" w:rsidP="009A7B53">
      <w:pPr>
        <w:pStyle w:val="Heading3"/>
        <w:shd w:val="clear" w:color="auto" w:fill="FFFFFF"/>
        <w:spacing w:before="0" w:beforeAutospacing="0" w:after="0" w:afterAutospacing="0"/>
        <w:jc w:val="both"/>
        <w:rPr>
          <w:rFonts w:asciiTheme="minorHAnsi" w:eastAsia="Times New Roman" w:hAnsiTheme="minorHAnsi"/>
          <w:sz w:val="28"/>
          <w:szCs w:val="28"/>
        </w:rPr>
      </w:pPr>
      <w:r w:rsidRPr="001607F3">
        <w:rPr>
          <w:rFonts w:asciiTheme="minorHAnsi" w:eastAsia="Times New Roman" w:hAnsiTheme="minorHAnsi"/>
          <w:sz w:val="28"/>
          <w:szCs w:val="28"/>
        </w:rPr>
        <w:t>A total of 139 entries were received this year</w:t>
      </w:r>
      <w:r>
        <w:rPr>
          <w:rFonts w:asciiTheme="minorHAnsi" w:eastAsia="Times New Roman" w:hAnsiTheme="minorHAnsi"/>
          <w:sz w:val="28"/>
          <w:szCs w:val="28"/>
        </w:rPr>
        <w:t xml:space="preserve"> from various large, medium and </w:t>
      </w:r>
      <w:r w:rsidRPr="001607F3">
        <w:rPr>
          <w:rFonts w:asciiTheme="minorHAnsi" w:eastAsia="Times New Roman" w:hAnsiTheme="minorHAnsi"/>
          <w:sz w:val="28"/>
          <w:szCs w:val="28"/>
        </w:rPr>
        <w:t>small enterprises, out of which the jury selected top 13 companies for their CSR initiatives.</w:t>
      </w:r>
    </w:p>
    <w:p w:rsidR="001607F3" w:rsidRPr="001607F3" w:rsidRDefault="001607F3" w:rsidP="009A7B53">
      <w:pPr>
        <w:pStyle w:val="Heading3"/>
        <w:shd w:val="clear" w:color="auto" w:fill="FFFFFF"/>
        <w:spacing w:before="0" w:beforeAutospacing="0" w:after="0" w:afterAutospacing="0"/>
        <w:jc w:val="both"/>
        <w:rPr>
          <w:rFonts w:asciiTheme="minorHAnsi" w:eastAsia="Times New Roman" w:hAnsiTheme="minorHAnsi"/>
          <w:sz w:val="28"/>
          <w:szCs w:val="28"/>
        </w:rPr>
      </w:pPr>
    </w:p>
    <w:p w:rsidR="001607F3" w:rsidRPr="00E42BEB" w:rsidRDefault="00E42BEB" w:rsidP="009A7B53">
      <w:pPr>
        <w:jc w:val="both"/>
        <w:rPr>
          <w:rFonts w:asciiTheme="minorHAnsi" w:hAnsiTheme="minorHAnsi"/>
          <w:sz w:val="28"/>
          <w:szCs w:val="28"/>
        </w:rPr>
      </w:pPr>
      <w:r>
        <w:rPr>
          <w:rFonts w:asciiTheme="minorHAnsi" w:eastAsia="Times New Roman" w:hAnsiTheme="minorHAnsi"/>
          <w:sz w:val="28"/>
          <w:szCs w:val="28"/>
        </w:rPr>
        <w:t xml:space="preserve">Award winning CSR projects chose varied subjects from </w:t>
      </w:r>
      <w:r w:rsidRPr="001607F3">
        <w:rPr>
          <w:rFonts w:asciiTheme="minorHAnsi" w:hAnsiTheme="minorHAnsi"/>
          <w:b/>
          <w:bCs/>
          <w:color w:val="000000"/>
          <w:sz w:val="28"/>
          <w:szCs w:val="28"/>
        </w:rPr>
        <w:t>Women Empowerment</w:t>
      </w:r>
      <w:r>
        <w:rPr>
          <w:rFonts w:asciiTheme="minorHAnsi" w:hAnsiTheme="minorHAnsi"/>
          <w:b/>
          <w:bCs/>
          <w:color w:val="000000"/>
          <w:sz w:val="28"/>
          <w:szCs w:val="28"/>
        </w:rPr>
        <w:t xml:space="preserve"> to </w:t>
      </w:r>
      <w:r w:rsidRPr="001607F3">
        <w:rPr>
          <w:rFonts w:asciiTheme="minorHAnsi" w:hAnsiTheme="minorHAnsi"/>
          <w:b/>
          <w:bCs/>
          <w:color w:val="000000"/>
          <w:sz w:val="28"/>
          <w:szCs w:val="28"/>
        </w:rPr>
        <w:t>Education, Skill Development and Livelihood</w:t>
      </w:r>
      <w:r>
        <w:rPr>
          <w:rFonts w:asciiTheme="minorHAnsi" w:hAnsiTheme="minorHAnsi"/>
          <w:b/>
          <w:bCs/>
          <w:color w:val="000000"/>
          <w:sz w:val="28"/>
          <w:szCs w:val="28"/>
        </w:rPr>
        <w:t xml:space="preserve">, </w:t>
      </w:r>
      <w:r w:rsidRPr="001607F3">
        <w:rPr>
          <w:rFonts w:asciiTheme="minorHAnsi" w:hAnsiTheme="minorHAnsi"/>
          <w:b/>
          <w:bCs/>
          <w:color w:val="000000"/>
          <w:sz w:val="28"/>
          <w:szCs w:val="28"/>
        </w:rPr>
        <w:t>Environment Sustainability</w:t>
      </w:r>
      <w:r>
        <w:rPr>
          <w:rFonts w:asciiTheme="minorHAnsi" w:hAnsiTheme="minorHAnsi"/>
          <w:b/>
          <w:bCs/>
          <w:color w:val="000000"/>
          <w:sz w:val="28"/>
          <w:szCs w:val="28"/>
        </w:rPr>
        <w:t xml:space="preserve">, </w:t>
      </w:r>
      <w:r w:rsidRPr="001607F3">
        <w:rPr>
          <w:rFonts w:asciiTheme="minorHAnsi" w:hAnsiTheme="minorHAnsi"/>
          <w:b/>
          <w:bCs/>
          <w:color w:val="000000"/>
          <w:sz w:val="28"/>
          <w:szCs w:val="28"/>
        </w:rPr>
        <w:t>Health, Water and Sanitation</w:t>
      </w:r>
      <w:r>
        <w:rPr>
          <w:rFonts w:asciiTheme="minorHAnsi" w:hAnsiTheme="minorHAnsi"/>
          <w:sz w:val="28"/>
          <w:szCs w:val="28"/>
        </w:rPr>
        <w:t xml:space="preserve">, </w:t>
      </w:r>
      <w:r w:rsidRPr="001607F3">
        <w:rPr>
          <w:rFonts w:asciiTheme="minorHAnsi" w:hAnsiTheme="minorHAnsi"/>
          <w:b/>
          <w:bCs/>
          <w:color w:val="000000"/>
          <w:sz w:val="28"/>
          <w:szCs w:val="28"/>
        </w:rPr>
        <w:t>Post Disaster Rehabilitation</w:t>
      </w:r>
      <w:r>
        <w:rPr>
          <w:rFonts w:asciiTheme="minorHAnsi" w:hAnsiTheme="minorHAnsi"/>
          <w:b/>
          <w:bCs/>
          <w:color w:val="000000"/>
          <w:sz w:val="28"/>
          <w:szCs w:val="28"/>
        </w:rPr>
        <w:t xml:space="preserve">, </w:t>
      </w:r>
      <w:r w:rsidRPr="001607F3">
        <w:rPr>
          <w:rFonts w:asciiTheme="minorHAnsi" w:hAnsiTheme="minorHAnsi"/>
          <w:b/>
          <w:bCs/>
          <w:color w:val="000000"/>
          <w:sz w:val="28"/>
          <w:szCs w:val="28"/>
        </w:rPr>
        <w:t>Water Management</w:t>
      </w:r>
      <w:r>
        <w:rPr>
          <w:rFonts w:asciiTheme="minorHAnsi" w:hAnsiTheme="minorHAnsi"/>
          <w:b/>
          <w:bCs/>
          <w:color w:val="000000"/>
          <w:sz w:val="28"/>
          <w:szCs w:val="28"/>
        </w:rPr>
        <w:t xml:space="preserve">, </w:t>
      </w:r>
      <w:r w:rsidR="001607F3" w:rsidRPr="001607F3">
        <w:rPr>
          <w:rFonts w:asciiTheme="minorHAnsi" w:hAnsiTheme="minorHAnsi"/>
          <w:b/>
          <w:bCs/>
          <w:color w:val="000000"/>
          <w:sz w:val="28"/>
          <w:szCs w:val="28"/>
        </w:rPr>
        <w:lastRenderedPageBreak/>
        <w:t>Women Empowerment</w:t>
      </w:r>
      <w:r>
        <w:rPr>
          <w:rFonts w:asciiTheme="minorHAnsi" w:hAnsiTheme="minorHAnsi"/>
          <w:b/>
          <w:bCs/>
          <w:color w:val="000000"/>
          <w:sz w:val="28"/>
          <w:szCs w:val="28"/>
        </w:rPr>
        <w:t>. Apart from Companies, a NGO Excellence Award was also awarded</w:t>
      </w:r>
    </w:p>
    <w:p w:rsidR="001607F3" w:rsidRPr="001607F3" w:rsidRDefault="001607F3" w:rsidP="009A7B53">
      <w:pPr>
        <w:jc w:val="both"/>
        <w:rPr>
          <w:rFonts w:asciiTheme="minorHAnsi" w:hAnsiTheme="minorHAnsi"/>
          <w:sz w:val="28"/>
          <w:szCs w:val="28"/>
        </w:rPr>
      </w:pPr>
    </w:p>
    <w:p w:rsidR="00E93414" w:rsidRDefault="00B132D0" w:rsidP="009A7B53">
      <w:pPr>
        <w:jc w:val="both"/>
        <w:rPr>
          <w:rFonts w:asciiTheme="minorHAnsi" w:hAnsiTheme="minorHAnsi"/>
          <w:sz w:val="28"/>
          <w:szCs w:val="28"/>
        </w:rPr>
      </w:pPr>
    </w:p>
    <w:p w:rsidR="000A0C5D" w:rsidRDefault="000A0C5D" w:rsidP="009A7B53">
      <w:pPr>
        <w:pStyle w:val="Title"/>
        <w:jc w:val="both"/>
      </w:pPr>
      <w:r>
        <w:t>List of 15</w:t>
      </w:r>
      <w:r>
        <w:rPr>
          <w:vertAlign w:val="superscript"/>
        </w:rPr>
        <w:t>th</w:t>
      </w:r>
      <w:r>
        <w:t xml:space="preserve"> FICCI CSR Award Winners</w:t>
      </w:r>
    </w:p>
    <w:p w:rsidR="000A0C5D" w:rsidRDefault="000A0C5D" w:rsidP="009A7B53">
      <w:pPr>
        <w:jc w:val="both"/>
      </w:pPr>
    </w:p>
    <w:p w:rsidR="000A0C5D" w:rsidRDefault="000A0C5D" w:rsidP="009A7B53">
      <w:pPr>
        <w:jc w:val="both"/>
        <w:rPr>
          <w:rFonts w:ascii="Times New Roman" w:hAnsi="Times New Roman"/>
          <w:color w:val="000000"/>
          <w:sz w:val="14"/>
          <w:szCs w:val="14"/>
        </w:rPr>
      </w:pPr>
    </w:p>
    <w:p w:rsidR="000A0C5D" w:rsidRPr="000A0C5D" w:rsidRDefault="000A0C5D" w:rsidP="009A7B53">
      <w:pPr>
        <w:jc w:val="both"/>
        <w:rPr>
          <w:color w:val="000000"/>
          <w:sz w:val="28"/>
          <w:szCs w:val="28"/>
        </w:rPr>
      </w:pPr>
      <w:r w:rsidRPr="000A0C5D">
        <w:rPr>
          <w:b/>
          <w:bCs/>
          <w:color w:val="000000"/>
          <w:sz w:val="28"/>
          <w:szCs w:val="28"/>
        </w:rPr>
        <w:t>Category 1: FICCI CSR Award for Women Empowerment</w:t>
      </w:r>
    </w:p>
    <w:p w:rsidR="000A0C5D" w:rsidRPr="000A0C5D" w:rsidRDefault="000A0C5D" w:rsidP="009A7B53">
      <w:pPr>
        <w:jc w:val="both"/>
        <w:rPr>
          <w:color w:val="000000"/>
          <w:sz w:val="28"/>
          <w:szCs w:val="28"/>
        </w:rPr>
      </w:pPr>
      <w:r w:rsidRPr="000A0C5D">
        <w:rPr>
          <w:color w:val="000000"/>
          <w:sz w:val="28"/>
          <w:szCs w:val="28"/>
        </w:rPr>
        <w:t>Deepak Nitrite Limited</w:t>
      </w:r>
    </w:p>
    <w:p w:rsidR="000A0C5D" w:rsidRPr="000A0C5D" w:rsidRDefault="000A0C5D" w:rsidP="009A7B53">
      <w:pPr>
        <w:jc w:val="both"/>
        <w:rPr>
          <w:color w:val="000000"/>
          <w:sz w:val="28"/>
          <w:szCs w:val="28"/>
        </w:rPr>
      </w:pPr>
      <w:r w:rsidRPr="000A0C5D">
        <w:rPr>
          <w:color w:val="000000"/>
          <w:sz w:val="28"/>
          <w:szCs w:val="28"/>
        </w:rPr>
        <w:t>Edelweiss Financial Services Limited</w:t>
      </w:r>
    </w:p>
    <w:p w:rsidR="000A0C5D" w:rsidRPr="000A0C5D" w:rsidRDefault="000A0C5D" w:rsidP="009A7B53">
      <w:pPr>
        <w:jc w:val="both"/>
        <w:rPr>
          <w:color w:val="000000"/>
          <w:sz w:val="28"/>
          <w:szCs w:val="28"/>
        </w:rPr>
      </w:pPr>
    </w:p>
    <w:p w:rsidR="000A0C5D" w:rsidRPr="000A0C5D" w:rsidRDefault="000A0C5D" w:rsidP="009A7B53">
      <w:pPr>
        <w:jc w:val="both"/>
        <w:rPr>
          <w:b/>
          <w:bCs/>
          <w:color w:val="000000"/>
          <w:sz w:val="28"/>
          <w:szCs w:val="28"/>
        </w:rPr>
      </w:pPr>
      <w:r w:rsidRPr="000A0C5D">
        <w:rPr>
          <w:b/>
          <w:bCs/>
          <w:color w:val="000000"/>
          <w:sz w:val="28"/>
          <w:szCs w:val="28"/>
        </w:rPr>
        <w:t>Category 2: FICCI CSR Award for Education, Skill Development and Livelihood</w:t>
      </w:r>
    </w:p>
    <w:p w:rsidR="000A0C5D" w:rsidRPr="000A0C5D" w:rsidRDefault="000A0C5D" w:rsidP="009A7B53">
      <w:pPr>
        <w:jc w:val="both"/>
        <w:rPr>
          <w:color w:val="000000"/>
          <w:sz w:val="28"/>
          <w:szCs w:val="28"/>
        </w:rPr>
      </w:pPr>
      <w:r w:rsidRPr="000A0C5D">
        <w:rPr>
          <w:color w:val="000000"/>
          <w:sz w:val="28"/>
          <w:szCs w:val="28"/>
        </w:rPr>
        <w:t>Bosch Limited</w:t>
      </w:r>
    </w:p>
    <w:p w:rsidR="000A0C5D" w:rsidRPr="000A0C5D" w:rsidRDefault="000A0C5D" w:rsidP="009A7B53">
      <w:pPr>
        <w:jc w:val="both"/>
        <w:rPr>
          <w:b/>
          <w:bCs/>
          <w:color w:val="000000"/>
          <w:sz w:val="28"/>
          <w:szCs w:val="28"/>
        </w:rPr>
      </w:pPr>
    </w:p>
    <w:p w:rsidR="000A0C5D" w:rsidRPr="000A0C5D" w:rsidRDefault="000A0C5D" w:rsidP="009A7B53">
      <w:pPr>
        <w:jc w:val="both"/>
        <w:rPr>
          <w:b/>
          <w:bCs/>
          <w:color w:val="000000"/>
          <w:sz w:val="28"/>
          <w:szCs w:val="28"/>
        </w:rPr>
      </w:pPr>
      <w:r w:rsidRPr="000A0C5D">
        <w:rPr>
          <w:b/>
          <w:bCs/>
          <w:color w:val="000000"/>
          <w:sz w:val="28"/>
          <w:szCs w:val="28"/>
        </w:rPr>
        <w:t>Category 3: FICCI CSR Award for Environment Sustainability</w:t>
      </w:r>
    </w:p>
    <w:p w:rsidR="000A0C5D" w:rsidRDefault="000A0C5D" w:rsidP="009A7B53">
      <w:pPr>
        <w:jc w:val="both"/>
        <w:rPr>
          <w:color w:val="000000"/>
          <w:sz w:val="28"/>
          <w:szCs w:val="28"/>
        </w:rPr>
      </w:pPr>
      <w:r w:rsidRPr="000A0C5D">
        <w:rPr>
          <w:color w:val="000000"/>
          <w:sz w:val="28"/>
          <w:szCs w:val="28"/>
        </w:rPr>
        <w:t>Oil &amp; Natural Gas Corporation Ltd.</w:t>
      </w:r>
    </w:p>
    <w:p w:rsidR="00484AE7" w:rsidRPr="00484AE7" w:rsidRDefault="00484AE7" w:rsidP="009A7B53">
      <w:pPr>
        <w:jc w:val="both"/>
        <w:rPr>
          <w:color w:val="000000"/>
          <w:sz w:val="28"/>
          <w:szCs w:val="28"/>
        </w:rPr>
      </w:pPr>
      <w:r w:rsidRPr="00484AE7">
        <w:rPr>
          <w:color w:val="000000"/>
          <w:sz w:val="28"/>
          <w:szCs w:val="28"/>
        </w:rPr>
        <w:t xml:space="preserve">ITC Ltd. </w:t>
      </w:r>
    </w:p>
    <w:p w:rsidR="00B70B76" w:rsidRPr="000A0C5D" w:rsidRDefault="00484AE7" w:rsidP="009A7B53">
      <w:pPr>
        <w:jc w:val="both"/>
        <w:rPr>
          <w:color w:val="000000"/>
          <w:sz w:val="28"/>
          <w:szCs w:val="28"/>
        </w:rPr>
      </w:pPr>
      <w:r>
        <w:rPr>
          <w:color w:val="000000"/>
          <w:sz w:val="28"/>
          <w:szCs w:val="28"/>
        </w:rPr>
        <w:t xml:space="preserve"> </w:t>
      </w:r>
      <w:r w:rsidR="000A0C5D" w:rsidRPr="000A0C5D">
        <w:rPr>
          <w:color w:val="000000"/>
          <w:sz w:val="28"/>
          <w:szCs w:val="28"/>
        </w:rPr>
        <w:t>RBS Services Private Limited</w:t>
      </w:r>
    </w:p>
    <w:p w:rsidR="00484AE7" w:rsidRPr="000A0C5D" w:rsidRDefault="00484AE7" w:rsidP="009A7B53">
      <w:pPr>
        <w:jc w:val="both"/>
        <w:rPr>
          <w:b/>
          <w:bCs/>
          <w:color w:val="000000"/>
          <w:sz w:val="28"/>
          <w:szCs w:val="28"/>
        </w:rPr>
      </w:pPr>
    </w:p>
    <w:p w:rsidR="000A0C5D" w:rsidRPr="000A0C5D" w:rsidRDefault="000A0C5D" w:rsidP="009A7B53">
      <w:pPr>
        <w:jc w:val="both"/>
        <w:rPr>
          <w:b/>
          <w:bCs/>
          <w:color w:val="000000"/>
          <w:sz w:val="28"/>
          <w:szCs w:val="28"/>
        </w:rPr>
      </w:pPr>
      <w:r w:rsidRPr="000A0C5D">
        <w:rPr>
          <w:b/>
          <w:bCs/>
          <w:color w:val="000000"/>
          <w:sz w:val="28"/>
          <w:szCs w:val="28"/>
        </w:rPr>
        <w:t>Category 4: FICCI CSR Award for Health, Water and Sanitation</w:t>
      </w:r>
    </w:p>
    <w:p w:rsidR="00484AE7" w:rsidRPr="00484AE7" w:rsidRDefault="00484AE7" w:rsidP="009A7B53">
      <w:pPr>
        <w:jc w:val="both"/>
        <w:rPr>
          <w:color w:val="000000"/>
          <w:sz w:val="28"/>
          <w:szCs w:val="28"/>
        </w:rPr>
      </w:pPr>
      <w:r w:rsidRPr="00484AE7">
        <w:rPr>
          <w:color w:val="000000"/>
          <w:sz w:val="28"/>
          <w:szCs w:val="28"/>
        </w:rPr>
        <w:t>ITC Ltd.</w:t>
      </w:r>
    </w:p>
    <w:p w:rsidR="000A0C5D" w:rsidRPr="000A0C5D" w:rsidRDefault="000A0C5D" w:rsidP="009A7B53">
      <w:pPr>
        <w:jc w:val="both"/>
        <w:rPr>
          <w:color w:val="000000"/>
          <w:sz w:val="28"/>
          <w:szCs w:val="28"/>
        </w:rPr>
      </w:pPr>
      <w:r w:rsidRPr="000A0C5D">
        <w:rPr>
          <w:color w:val="000000"/>
          <w:sz w:val="28"/>
          <w:szCs w:val="28"/>
        </w:rPr>
        <w:t>GlaxoSmithKline Pharmaceuticals Limited</w:t>
      </w:r>
    </w:p>
    <w:p w:rsidR="000A0C5D" w:rsidRPr="000A0C5D" w:rsidRDefault="000A0C5D" w:rsidP="009A7B53">
      <w:pPr>
        <w:jc w:val="both"/>
        <w:rPr>
          <w:b/>
          <w:bCs/>
          <w:color w:val="000000"/>
          <w:sz w:val="28"/>
          <w:szCs w:val="28"/>
        </w:rPr>
      </w:pPr>
    </w:p>
    <w:p w:rsidR="000A0C5D" w:rsidRPr="000A0C5D" w:rsidRDefault="000A0C5D" w:rsidP="009A7B53">
      <w:pPr>
        <w:jc w:val="both"/>
        <w:rPr>
          <w:b/>
          <w:bCs/>
          <w:color w:val="000000"/>
          <w:sz w:val="28"/>
          <w:szCs w:val="28"/>
        </w:rPr>
      </w:pPr>
      <w:r w:rsidRPr="000A0C5D">
        <w:rPr>
          <w:b/>
          <w:bCs/>
          <w:color w:val="000000"/>
          <w:sz w:val="28"/>
          <w:szCs w:val="28"/>
        </w:rPr>
        <w:t>Category 5:  FICCI CSR Award for Post Disaster Rehabilitation</w:t>
      </w:r>
    </w:p>
    <w:p w:rsidR="000A0C5D" w:rsidRPr="000A0C5D" w:rsidRDefault="000A0C5D" w:rsidP="009A7B53">
      <w:pPr>
        <w:jc w:val="both"/>
        <w:rPr>
          <w:color w:val="000000"/>
          <w:sz w:val="28"/>
          <w:szCs w:val="28"/>
        </w:rPr>
      </w:pPr>
      <w:r w:rsidRPr="000A0C5D">
        <w:rPr>
          <w:color w:val="000000"/>
          <w:sz w:val="28"/>
          <w:szCs w:val="28"/>
        </w:rPr>
        <w:t>Gail India Ltd</w:t>
      </w:r>
    </w:p>
    <w:p w:rsidR="000A0C5D" w:rsidRPr="000A0C5D" w:rsidRDefault="000A0C5D" w:rsidP="009A7B53">
      <w:pPr>
        <w:jc w:val="both"/>
        <w:rPr>
          <w:b/>
          <w:bCs/>
          <w:color w:val="000000"/>
          <w:sz w:val="28"/>
          <w:szCs w:val="28"/>
        </w:rPr>
      </w:pPr>
    </w:p>
    <w:p w:rsidR="000A0C5D" w:rsidRPr="000A0C5D" w:rsidRDefault="000A0C5D" w:rsidP="009A7B53">
      <w:pPr>
        <w:jc w:val="both"/>
        <w:rPr>
          <w:b/>
          <w:bCs/>
          <w:color w:val="000000"/>
          <w:sz w:val="28"/>
          <w:szCs w:val="28"/>
        </w:rPr>
      </w:pPr>
      <w:r w:rsidRPr="000A0C5D">
        <w:rPr>
          <w:b/>
          <w:bCs/>
          <w:color w:val="000000"/>
          <w:sz w:val="28"/>
          <w:szCs w:val="28"/>
        </w:rPr>
        <w:t>Category 5:  FICCI CSR Award for Water Management</w:t>
      </w:r>
    </w:p>
    <w:p w:rsidR="000A0C5D" w:rsidRDefault="000A0C5D" w:rsidP="009A7B53">
      <w:pPr>
        <w:jc w:val="both"/>
        <w:rPr>
          <w:color w:val="000000"/>
          <w:sz w:val="28"/>
          <w:szCs w:val="28"/>
        </w:rPr>
      </w:pPr>
      <w:proofErr w:type="spellStart"/>
      <w:r w:rsidRPr="000A0C5D">
        <w:rPr>
          <w:color w:val="000000"/>
          <w:sz w:val="28"/>
          <w:szCs w:val="28"/>
        </w:rPr>
        <w:t>Ambuja</w:t>
      </w:r>
      <w:proofErr w:type="spellEnd"/>
      <w:r w:rsidRPr="000A0C5D">
        <w:rPr>
          <w:color w:val="000000"/>
          <w:sz w:val="28"/>
          <w:szCs w:val="28"/>
        </w:rPr>
        <w:t xml:space="preserve"> Cement Limited</w:t>
      </w:r>
    </w:p>
    <w:p w:rsidR="00B70B76" w:rsidRDefault="00B70B76" w:rsidP="009A7B53">
      <w:pPr>
        <w:jc w:val="both"/>
        <w:rPr>
          <w:color w:val="000000"/>
          <w:sz w:val="28"/>
          <w:szCs w:val="28"/>
        </w:rPr>
      </w:pPr>
    </w:p>
    <w:p w:rsidR="000A0C5D" w:rsidRPr="000A0C5D" w:rsidRDefault="000A0C5D" w:rsidP="009A7B53">
      <w:pPr>
        <w:jc w:val="both"/>
        <w:rPr>
          <w:b/>
          <w:bCs/>
          <w:color w:val="000000"/>
          <w:sz w:val="28"/>
          <w:szCs w:val="28"/>
        </w:rPr>
      </w:pPr>
      <w:r>
        <w:rPr>
          <w:b/>
          <w:bCs/>
          <w:color w:val="000000"/>
          <w:sz w:val="28"/>
          <w:szCs w:val="28"/>
        </w:rPr>
        <w:t>Category 7</w:t>
      </w:r>
      <w:r w:rsidRPr="000A0C5D">
        <w:rPr>
          <w:b/>
          <w:bCs/>
          <w:color w:val="000000"/>
          <w:sz w:val="28"/>
          <w:szCs w:val="28"/>
        </w:rPr>
        <w:t xml:space="preserve">:  </w:t>
      </w:r>
      <w:r>
        <w:rPr>
          <w:b/>
          <w:bCs/>
          <w:color w:val="000000"/>
          <w:sz w:val="28"/>
          <w:szCs w:val="28"/>
        </w:rPr>
        <w:t>NGO Excellence Award</w:t>
      </w:r>
    </w:p>
    <w:p w:rsidR="000A0C5D" w:rsidRDefault="000A0C5D" w:rsidP="009A7B53">
      <w:pPr>
        <w:jc w:val="both"/>
        <w:rPr>
          <w:color w:val="000000"/>
          <w:sz w:val="28"/>
          <w:szCs w:val="28"/>
        </w:rPr>
      </w:pPr>
      <w:r>
        <w:rPr>
          <w:color w:val="000000"/>
          <w:sz w:val="28"/>
          <w:szCs w:val="28"/>
        </w:rPr>
        <w:t>SPICMACAY</w:t>
      </w:r>
    </w:p>
    <w:p w:rsidR="000A0C5D" w:rsidRDefault="000A0C5D" w:rsidP="009A7B53">
      <w:pPr>
        <w:jc w:val="both"/>
        <w:rPr>
          <w:color w:val="000000"/>
          <w:sz w:val="28"/>
          <w:szCs w:val="28"/>
        </w:rPr>
      </w:pPr>
    </w:p>
    <w:p w:rsidR="009A7B53" w:rsidRPr="000A0C5D" w:rsidRDefault="009A7B53" w:rsidP="009A7B53">
      <w:pPr>
        <w:jc w:val="both"/>
        <w:rPr>
          <w:color w:val="000000"/>
          <w:sz w:val="28"/>
          <w:szCs w:val="28"/>
        </w:rPr>
      </w:pPr>
    </w:p>
    <w:p w:rsidR="000A0C5D" w:rsidRPr="000A0C5D" w:rsidRDefault="000A0C5D" w:rsidP="009A7B53">
      <w:pPr>
        <w:jc w:val="both"/>
        <w:rPr>
          <w:color w:val="000000"/>
          <w:sz w:val="28"/>
          <w:szCs w:val="28"/>
        </w:rPr>
      </w:pPr>
    </w:p>
    <w:p w:rsidR="000A0C5D" w:rsidRPr="000A0C5D" w:rsidRDefault="000A0C5D" w:rsidP="009A7B53">
      <w:pPr>
        <w:jc w:val="both"/>
        <w:rPr>
          <w:sz w:val="28"/>
          <w:szCs w:val="28"/>
          <w:u w:val="single"/>
        </w:rPr>
      </w:pPr>
      <w:r w:rsidRPr="000A0C5D">
        <w:rPr>
          <w:sz w:val="28"/>
          <w:szCs w:val="28"/>
          <w:u w:val="single"/>
        </w:rPr>
        <w:t>Special Jury Recommendations to</w:t>
      </w:r>
    </w:p>
    <w:p w:rsidR="000A0C5D" w:rsidRPr="000A0C5D" w:rsidRDefault="000A0C5D" w:rsidP="009A7B53">
      <w:pPr>
        <w:jc w:val="both"/>
        <w:rPr>
          <w:b/>
          <w:bCs/>
          <w:color w:val="000000"/>
          <w:sz w:val="28"/>
          <w:szCs w:val="28"/>
        </w:rPr>
      </w:pPr>
      <w:r w:rsidRPr="000A0C5D">
        <w:rPr>
          <w:b/>
          <w:bCs/>
          <w:color w:val="000000"/>
          <w:sz w:val="28"/>
          <w:szCs w:val="28"/>
        </w:rPr>
        <w:t>Category 2: FICCI CSR Award for Education, Skill Development and Livelihood</w:t>
      </w:r>
      <w:proofErr w:type="gramStart"/>
      <w:r w:rsidRPr="000A0C5D">
        <w:rPr>
          <w:b/>
          <w:bCs/>
          <w:color w:val="000000"/>
          <w:sz w:val="28"/>
          <w:szCs w:val="28"/>
        </w:rPr>
        <w:t>  -</w:t>
      </w:r>
      <w:proofErr w:type="gramEnd"/>
      <w:r w:rsidRPr="000A0C5D">
        <w:rPr>
          <w:b/>
          <w:bCs/>
          <w:color w:val="000000"/>
          <w:sz w:val="28"/>
          <w:szCs w:val="28"/>
        </w:rPr>
        <w:t xml:space="preserve"> </w:t>
      </w:r>
      <w:r w:rsidRPr="000A0C5D">
        <w:rPr>
          <w:color w:val="000000"/>
          <w:sz w:val="28"/>
          <w:szCs w:val="28"/>
        </w:rPr>
        <w:t>Chambal Fertilizers &amp; Chemicals Limited</w:t>
      </w:r>
    </w:p>
    <w:p w:rsidR="000A0C5D" w:rsidRPr="000A0C5D" w:rsidRDefault="000A0C5D" w:rsidP="009A7B53">
      <w:pPr>
        <w:jc w:val="both"/>
        <w:rPr>
          <w:color w:val="000000"/>
          <w:sz w:val="28"/>
          <w:szCs w:val="28"/>
        </w:rPr>
      </w:pPr>
      <w:r w:rsidRPr="000A0C5D">
        <w:rPr>
          <w:b/>
          <w:bCs/>
          <w:color w:val="000000"/>
          <w:sz w:val="28"/>
          <w:szCs w:val="28"/>
        </w:rPr>
        <w:lastRenderedPageBreak/>
        <w:t xml:space="preserve">Category 3: FICCI CSR Award for Environment Sustainability - </w:t>
      </w:r>
      <w:r w:rsidRPr="000A0C5D">
        <w:rPr>
          <w:color w:val="000000"/>
          <w:sz w:val="28"/>
          <w:szCs w:val="28"/>
        </w:rPr>
        <w:t>Larsen &amp; Toubro Limited</w:t>
      </w:r>
    </w:p>
    <w:p w:rsidR="000A0C5D" w:rsidRPr="000A0C5D" w:rsidRDefault="000A0C5D" w:rsidP="009A7B53">
      <w:pPr>
        <w:jc w:val="both"/>
        <w:rPr>
          <w:b/>
          <w:bCs/>
          <w:color w:val="000000"/>
          <w:sz w:val="28"/>
          <w:szCs w:val="28"/>
        </w:rPr>
      </w:pPr>
      <w:r w:rsidRPr="000A0C5D">
        <w:rPr>
          <w:b/>
          <w:bCs/>
          <w:color w:val="000000"/>
          <w:sz w:val="28"/>
          <w:szCs w:val="28"/>
        </w:rPr>
        <w:t>Category 5:  FICCI CSR Award for Water Management –</w:t>
      </w:r>
      <w:r w:rsidRPr="000A0C5D">
        <w:rPr>
          <w:color w:val="000000"/>
          <w:sz w:val="28"/>
          <w:szCs w:val="28"/>
        </w:rPr>
        <w:t xml:space="preserve"> KPIT Technologies Ltd.</w:t>
      </w:r>
    </w:p>
    <w:p w:rsidR="000A0C5D" w:rsidRPr="000A0C5D" w:rsidRDefault="000A0C5D" w:rsidP="009A7B53">
      <w:pPr>
        <w:jc w:val="both"/>
        <w:rPr>
          <w:color w:val="000000"/>
          <w:sz w:val="28"/>
          <w:szCs w:val="28"/>
        </w:rPr>
      </w:pPr>
      <w:r w:rsidRPr="000A0C5D">
        <w:rPr>
          <w:b/>
          <w:bCs/>
          <w:color w:val="000000"/>
          <w:sz w:val="28"/>
          <w:szCs w:val="28"/>
        </w:rPr>
        <w:t>Category 8: FICCI CSR Award for Small &amp; Medium Enterprises (SMEs)</w:t>
      </w:r>
      <w:r w:rsidR="00B70B76" w:rsidRPr="000A0C5D">
        <w:rPr>
          <w:b/>
          <w:bCs/>
          <w:color w:val="000000"/>
          <w:sz w:val="28"/>
          <w:szCs w:val="28"/>
        </w:rPr>
        <w:t> -</w:t>
      </w:r>
      <w:r w:rsidRPr="000A0C5D">
        <w:rPr>
          <w:b/>
          <w:bCs/>
          <w:color w:val="000000"/>
          <w:sz w:val="28"/>
          <w:szCs w:val="28"/>
        </w:rPr>
        <w:t xml:space="preserve"> </w:t>
      </w:r>
      <w:r w:rsidRPr="000A0C5D">
        <w:rPr>
          <w:color w:val="000000"/>
          <w:sz w:val="28"/>
          <w:szCs w:val="28"/>
        </w:rPr>
        <w:t>Delhi Aviation Fuel Facility Private Limited</w:t>
      </w:r>
    </w:p>
    <w:p w:rsidR="000A0C5D" w:rsidRPr="000A0C5D" w:rsidRDefault="000A0C5D" w:rsidP="009A7B53">
      <w:pPr>
        <w:jc w:val="both"/>
        <w:rPr>
          <w:color w:val="000000"/>
          <w:sz w:val="28"/>
          <w:szCs w:val="28"/>
        </w:rPr>
      </w:pPr>
    </w:p>
    <w:p w:rsidR="000A0C5D" w:rsidRPr="000A0C5D" w:rsidRDefault="000A0C5D" w:rsidP="009A7B53">
      <w:pPr>
        <w:jc w:val="both"/>
        <w:rPr>
          <w:color w:val="000000"/>
          <w:sz w:val="28"/>
          <w:szCs w:val="28"/>
        </w:rPr>
      </w:pPr>
      <w:r w:rsidRPr="000A0C5D">
        <w:rPr>
          <w:color w:val="000000"/>
          <w:sz w:val="28"/>
          <w:szCs w:val="28"/>
        </w:rPr>
        <w:t xml:space="preserve">For More details: </w:t>
      </w:r>
      <w:hyperlink r:id="rId4" w:history="1">
        <w:r w:rsidRPr="000A0C5D">
          <w:rPr>
            <w:rStyle w:val="Hyperlink"/>
            <w:sz w:val="28"/>
            <w:szCs w:val="28"/>
          </w:rPr>
          <w:t>www.ficci-csrcon.com</w:t>
        </w:r>
      </w:hyperlink>
      <w:r w:rsidRPr="000A0C5D">
        <w:rPr>
          <w:color w:val="000000"/>
          <w:sz w:val="28"/>
          <w:szCs w:val="28"/>
        </w:rPr>
        <w:t xml:space="preserve"> ; </w:t>
      </w:r>
      <w:hyperlink r:id="rId5" w:history="1">
        <w:r w:rsidRPr="000A0C5D">
          <w:rPr>
            <w:rStyle w:val="Hyperlink"/>
            <w:sz w:val="28"/>
            <w:szCs w:val="28"/>
          </w:rPr>
          <w:t>http://csrcfe.org/</w:t>
        </w:r>
      </w:hyperlink>
    </w:p>
    <w:p w:rsidR="000A0C5D" w:rsidRPr="000A0C5D" w:rsidRDefault="000A0C5D" w:rsidP="009A7B53">
      <w:pPr>
        <w:jc w:val="both"/>
        <w:rPr>
          <w:sz w:val="28"/>
          <w:szCs w:val="28"/>
        </w:rPr>
      </w:pPr>
    </w:p>
    <w:p w:rsidR="000A0C5D" w:rsidRPr="000A0C5D" w:rsidRDefault="000A0C5D" w:rsidP="009A7B53">
      <w:pPr>
        <w:jc w:val="both"/>
        <w:rPr>
          <w:rFonts w:asciiTheme="minorHAnsi" w:hAnsiTheme="minorHAnsi"/>
          <w:sz w:val="28"/>
          <w:szCs w:val="28"/>
        </w:rPr>
      </w:pPr>
    </w:p>
    <w:sectPr w:rsidR="000A0C5D" w:rsidRPr="000A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F3"/>
    <w:rsid w:val="000A0C5D"/>
    <w:rsid w:val="001607F3"/>
    <w:rsid w:val="00484AE7"/>
    <w:rsid w:val="006542AF"/>
    <w:rsid w:val="00753B37"/>
    <w:rsid w:val="009A7B53"/>
    <w:rsid w:val="00AB2627"/>
    <w:rsid w:val="00B132D0"/>
    <w:rsid w:val="00B70B76"/>
    <w:rsid w:val="00BE21C9"/>
    <w:rsid w:val="00E4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14FEE-5270-4201-B9C5-37B2FCB6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7F3"/>
    <w:pPr>
      <w:spacing w:after="0" w:line="240" w:lineRule="auto"/>
    </w:pPr>
    <w:rPr>
      <w:rFonts w:ascii="Calibri" w:hAnsi="Calibri" w:cs="Times New Roman"/>
    </w:rPr>
  </w:style>
  <w:style w:type="paragraph" w:styleId="Heading3">
    <w:name w:val="heading 3"/>
    <w:basedOn w:val="Normal"/>
    <w:link w:val="Heading3Char"/>
    <w:uiPriority w:val="9"/>
    <w:unhideWhenUsed/>
    <w:qFormat/>
    <w:rsid w:val="001607F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7F3"/>
    <w:rPr>
      <w:rFonts w:ascii="Times New Roman" w:hAnsi="Times New Roman" w:cs="Times New Roman"/>
      <w:b/>
      <w:bCs/>
      <w:sz w:val="27"/>
      <w:szCs w:val="27"/>
    </w:rPr>
  </w:style>
  <w:style w:type="character" w:styleId="Hyperlink">
    <w:name w:val="Hyperlink"/>
    <w:basedOn w:val="DefaultParagraphFont"/>
    <w:uiPriority w:val="99"/>
    <w:semiHidden/>
    <w:unhideWhenUsed/>
    <w:rsid w:val="001607F3"/>
    <w:rPr>
      <w:color w:val="0563C1"/>
      <w:u w:val="single"/>
    </w:rPr>
  </w:style>
  <w:style w:type="paragraph" w:styleId="Title">
    <w:name w:val="Title"/>
    <w:basedOn w:val="Normal"/>
    <w:link w:val="TitleChar"/>
    <w:uiPriority w:val="10"/>
    <w:qFormat/>
    <w:rsid w:val="001607F3"/>
    <w:pPr>
      <w:contextualSpacing/>
    </w:pPr>
    <w:rPr>
      <w:rFonts w:ascii="Calibri Light" w:hAnsi="Calibri Light"/>
      <w:spacing w:val="-10"/>
      <w:sz w:val="56"/>
      <w:szCs w:val="56"/>
    </w:rPr>
  </w:style>
  <w:style w:type="character" w:customStyle="1" w:styleId="TitleChar">
    <w:name w:val="Title Char"/>
    <w:basedOn w:val="DefaultParagraphFont"/>
    <w:link w:val="Title"/>
    <w:uiPriority w:val="10"/>
    <w:rsid w:val="001607F3"/>
    <w:rPr>
      <w:rFonts w:ascii="Calibri Light" w:hAnsi="Calibri Light" w:cs="Times New Roman"/>
      <w:spacing w:val="-10"/>
      <w:sz w:val="56"/>
      <w:szCs w:val="56"/>
    </w:rPr>
  </w:style>
  <w:style w:type="paragraph" w:styleId="ListParagraph">
    <w:name w:val="List Paragraph"/>
    <w:basedOn w:val="Normal"/>
    <w:uiPriority w:val="34"/>
    <w:qFormat/>
    <w:rsid w:val="00B7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8658">
      <w:bodyDiv w:val="1"/>
      <w:marLeft w:val="0"/>
      <w:marRight w:val="0"/>
      <w:marTop w:val="0"/>
      <w:marBottom w:val="0"/>
      <w:divBdr>
        <w:top w:val="none" w:sz="0" w:space="0" w:color="auto"/>
        <w:left w:val="none" w:sz="0" w:space="0" w:color="auto"/>
        <w:bottom w:val="none" w:sz="0" w:space="0" w:color="auto"/>
        <w:right w:val="none" w:sz="0" w:space="0" w:color="auto"/>
      </w:divBdr>
    </w:div>
    <w:div w:id="10798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srcfe.org/" TargetMode="External"/><Relationship Id="rId4" Type="http://schemas.openxmlformats.org/officeDocument/2006/relationships/hyperlink" Target="http://www.ficci-csr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 Seth</dc:creator>
  <cp:lastModifiedBy>Somyah Gupta</cp:lastModifiedBy>
  <cp:revision>4</cp:revision>
  <dcterms:created xsi:type="dcterms:W3CDTF">2016-12-22T04:05:00Z</dcterms:created>
  <dcterms:modified xsi:type="dcterms:W3CDTF">2017-01-13T08:25:00Z</dcterms:modified>
</cp:coreProperties>
</file>